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9FF" w:rsidRPr="006D39FF" w:rsidRDefault="006D39FF" w:rsidP="006D39FF">
      <w:pPr>
        <w:spacing w:line="360" w:lineRule="auto"/>
        <w:ind w:firstLine="709"/>
        <w:jc w:val="right"/>
        <w:rPr>
          <w:rFonts w:ascii="Century" w:hAnsi="Century"/>
          <w:b/>
        </w:rPr>
      </w:pPr>
      <w:r w:rsidRPr="006D39FF">
        <w:rPr>
          <w:rFonts w:ascii="Century" w:hAnsi="Century"/>
          <w:b/>
        </w:rPr>
        <w:t xml:space="preserve">EXPEDIENTE NÚMERO </w:t>
      </w:r>
      <w:bookmarkStart w:id="0" w:name="_GoBack"/>
      <w:r w:rsidRPr="006D39FF">
        <w:rPr>
          <w:rFonts w:ascii="Century" w:hAnsi="Century"/>
          <w:b/>
        </w:rPr>
        <w:t>1051/3ERJAM/2017-JN</w:t>
      </w:r>
      <w:bookmarkEnd w:id="0"/>
    </w:p>
    <w:p w:rsidR="006D39FF" w:rsidRDefault="006D39FF" w:rsidP="006D39FF">
      <w:pPr>
        <w:spacing w:line="360" w:lineRule="auto"/>
        <w:ind w:firstLine="709"/>
        <w:jc w:val="right"/>
        <w:rPr>
          <w:rFonts w:ascii="Century" w:hAnsi="Century"/>
        </w:rPr>
      </w:pPr>
    </w:p>
    <w:p w:rsidR="006D39FF" w:rsidRDefault="006D39FF" w:rsidP="006D39FF">
      <w:pPr>
        <w:spacing w:line="360" w:lineRule="auto"/>
        <w:ind w:firstLine="709"/>
        <w:jc w:val="both"/>
        <w:rPr>
          <w:rFonts w:ascii="Century" w:eastAsia="Times New Roman" w:hAnsi="Century"/>
        </w:rPr>
      </w:pPr>
      <w:r>
        <w:rPr>
          <w:rFonts w:ascii="Century" w:hAnsi="Century"/>
        </w:rPr>
        <w:t xml:space="preserve">León, Guanajuato, a 09 nueve de enero del año 2018 dos mil dieciocho. </w:t>
      </w:r>
    </w:p>
    <w:p w:rsidR="006D39FF" w:rsidRDefault="006D39FF" w:rsidP="006D39FF">
      <w:pPr>
        <w:spacing w:line="360" w:lineRule="auto"/>
        <w:jc w:val="both"/>
        <w:rPr>
          <w:rFonts w:ascii="Century" w:hAnsi="Century"/>
        </w:rPr>
      </w:pPr>
    </w:p>
    <w:p w:rsidR="006D39FF" w:rsidRDefault="006D39FF" w:rsidP="006D39FF">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1051/3erJAM/2017-JN</w:t>
      </w:r>
      <w:r>
        <w:rPr>
          <w:rFonts w:ascii="Century" w:hAnsi="Century"/>
        </w:rPr>
        <w:t xml:space="preserve">, que contiene las actuaciones del proceso administrativo iniciado con motivo de la demanda interpuesta por el ciudadano </w:t>
      </w:r>
      <w:r>
        <w:rPr>
          <w:rFonts w:ascii="Century" w:hAnsi="Century"/>
          <w:b/>
        </w:rPr>
        <w:t>*************************</w:t>
      </w:r>
      <w:r>
        <w:rPr>
          <w:rFonts w:ascii="Century" w:hAnsi="Century"/>
          <w:b/>
        </w:rPr>
        <w:t>;</w:t>
      </w:r>
      <w:r>
        <w:rPr>
          <w:rFonts w:ascii="Century" w:hAnsi="Century"/>
        </w:rPr>
        <w:t xml:space="preserve"> y -------</w:t>
      </w:r>
    </w:p>
    <w:p w:rsidR="006D39FF" w:rsidRDefault="006D39FF" w:rsidP="006D39FF">
      <w:pPr>
        <w:spacing w:line="360" w:lineRule="auto"/>
        <w:jc w:val="both"/>
        <w:rPr>
          <w:rFonts w:ascii="Century" w:hAnsi="Century"/>
        </w:rPr>
      </w:pPr>
    </w:p>
    <w:p w:rsidR="006D39FF" w:rsidRDefault="006D39FF" w:rsidP="006D39FF">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6D39FF" w:rsidRDefault="006D39FF" w:rsidP="006D39FF">
      <w:pPr>
        <w:spacing w:line="360" w:lineRule="auto"/>
        <w:jc w:val="both"/>
        <w:rPr>
          <w:rFonts w:ascii="Century" w:hAnsi="Century"/>
        </w:rPr>
      </w:pPr>
    </w:p>
    <w:p w:rsidR="006D39FF" w:rsidRDefault="006D39FF" w:rsidP="006D39FF">
      <w:pPr>
        <w:spacing w:line="360" w:lineRule="auto"/>
        <w:ind w:firstLine="708"/>
        <w:jc w:val="both"/>
        <w:rPr>
          <w:rFonts w:ascii="Century" w:hAnsi="Century"/>
          <w:b/>
        </w:rPr>
      </w:pPr>
      <w:r>
        <w:rPr>
          <w:rFonts w:ascii="Century" w:hAnsi="Century" w:cs="Arial"/>
          <w:b/>
        </w:rPr>
        <w:t>PRIMERO.</w:t>
      </w:r>
      <w:r>
        <w:rPr>
          <w:rFonts w:ascii="Century" w:hAnsi="Century" w:cs="Arial"/>
        </w:rPr>
        <w:t xml:space="preserve"> Mediante escrito presentado </w:t>
      </w:r>
      <w:r>
        <w:rPr>
          <w:rFonts w:ascii="Century" w:hAnsi="Century"/>
        </w:rPr>
        <w:t xml:space="preserve">en la Oficialía Común de Partes de los Juzgados Administrativos Municipales de León, Guanajuato, en fecha 2 dos de octubre del año 2017 dos mil diecisiete, la parte actora presentó demanda de nulidad, señalando como acto impugnado el acta de infracción folio 366120 (tres seis </w:t>
      </w:r>
      <w:proofErr w:type="spellStart"/>
      <w:r>
        <w:rPr>
          <w:rFonts w:ascii="Century" w:hAnsi="Century"/>
        </w:rPr>
        <w:t>seis</w:t>
      </w:r>
      <w:proofErr w:type="spellEnd"/>
      <w:r>
        <w:rPr>
          <w:rFonts w:ascii="Century" w:hAnsi="Century"/>
        </w:rPr>
        <w:t xml:space="preserve"> uno dos cero), de fecha 15 quince de septiembre de 2017 dos mil diecisiete, y como autoridad demandada al Inspector de la Dirección General de Movilidad, de León, Guanajuato. -------------------------------</w:t>
      </w:r>
    </w:p>
    <w:p w:rsidR="006D39FF" w:rsidRDefault="006D39FF" w:rsidP="006D39FF">
      <w:pPr>
        <w:spacing w:line="360" w:lineRule="auto"/>
        <w:jc w:val="both"/>
        <w:rPr>
          <w:rFonts w:ascii="Century" w:hAnsi="Century"/>
          <w:b/>
        </w:rPr>
      </w:pPr>
    </w:p>
    <w:p w:rsidR="006D39FF" w:rsidRDefault="006D39FF" w:rsidP="006D39FF">
      <w:pPr>
        <w:spacing w:line="360" w:lineRule="auto"/>
        <w:ind w:firstLine="360"/>
        <w:jc w:val="both"/>
        <w:rPr>
          <w:rFonts w:ascii="Century" w:hAnsi="Century"/>
        </w:rPr>
      </w:pPr>
      <w:r>
        <w:rPr>
          <w:rFonts w:ascii="Century" w:hAnsi="Century"/>
        </w:rPr>
        <w:t>Asimismo, el accionante solicitó como pretensiones las siguientes:</w:t>
      </w:r>
    </w:p>
    <w:p w:rsidR="006D39FF" w:rsidRDefault="006D39FF" w:rsidP="006D39FF">
      <w:pPr>
        <w:spacing w:line="360" w:lineRule="auto"/>
        <w:jc w:val="both"/>
        <w:rPr>
          <w:rFonts w:ascii="Century" w:hAnsi="Century"/>
        </w:rPr>
      </w:pPr>
    </w:p>
    <w:p w:rsidR="006D39FF" w:rsidRDefault="006D39FF" w:rsidP="006D39FF">
      <w:pPr>
        <w:pStyle w:val="Prrafodelista"/>
        <w:numPr>
          <w:ilvl w:val="0"/>
          <w:numId w:val="1"/>
        </w:numPr>
        <w:spacing w:line="360" w:lineRule="auto"/>
        <w:jc w:val="both"/>
        <w:rPr>
          <w:rFonts w:ascii="Century" w:hAnsi="Century"/>
        </w:rPr>
      </w:pPr>
      <w:r>
        <w:rPr>
          <w:rFonts w:ascii="Century" w:hAnsi="Century"/>
        </w:rPr>
        <w:t>La nulidad total del acto impugnado.</w:t>
      </w:r>
    </w:p>
    <w:p w:rsidR="006D39FF" w:rsidRDefault="006D39FF" w:rsidP="006D39FF">
      <w:pPr>
        <w:pStyle w:val="Prrafodelista"/>
        <w:numPr>
          <w:ilvl w:val="0"/>
          <w:numId w:val="1"/>
        </w:numPr>
        <w:spacing w:line="360" w:lineRule="auto"/>
        <w:jc w:val="both"/>
        <w:rPr>
          <w:rFonts w:ascii="Century" w:hAnsi="Century"/>
        </w:rPr>
      </w:pPr>
      <w:r>
        <w:rPr>
          <w:rFonts w:ascii="Century" w:hAnsi="Century"/>
        </w:rPr>
        <w:t>El reconocimiento del derecho amparado en las normas jurídicas.</w:t>
      </w:r>
    </w:p>
    <w:p w:rsidR="006D39FF" w:rsidRDefault="006D39FF" w:rsidP="006D39FF">
      <w:pPr>
        <w:spacing w:line="360" w:lineRule="auto"/>
        <w:jc w:val="right"/>
        <w:rPr>
          <w:rFonts w:ascii="Century" w:hAnsi="Century"/>
          <w:b/>
        </w:rPr>
      </w:pPr>
    </w:p>
    <w:p w:rsidR="006D39FF" w:rsidRDefault="006D39FF" w:rsidP="006D39FF">
      <w:pPr>
        <w:spacing w:line="360" w:lineRule="auto"/>
        <w:ind w:firstLine="709"/>
        <w:jc w:val="both"/>
        <w:rPr>
          <w:rFonts w:ascii="Century" w:hAnsi="Century"/>
        </w:rPr>
      </w:pPr>
      <w:r>
        <w:rPr>
          <w:rFonts w:ascii="Century" w:hAnsi="Century"/>
          <w:b/>
        </w:rPr>
        <w:t xml:space="preserve">SEGUNDO. </w:t>
      </w:r>
      <w:r>
        <w:rPr>
          <w:rFonts w:ascii="Century" w:hAnsi="Century"/>
        </w:rPr>
        <w:t>Por auto de fecha 04 cuatro de octubre del año 2017 dos mil diecisiete,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p>
    <w:p w:rsidR="006D39FF" w:rsidRDefault="006D39FF" w:rsidP="006D39FF">
      <w:pPr>
        <w:spacing w:line="360" w:lineRule="auto"/>
        <w:ind w:firstLine="709"/>
        <w:jc w:val="both"/>
        <w:rPr>
          <w:rFonts w:ascii="Century" w:hAnsi="Century"/>
        </w:rPr>
      </w:pPr>
    </w:p>
    <w:p w:rsidR="006D39FF" w:rsidRDefault="006D39FF" w:rsidP="006D39FF">
      <w:pPr>
        <w:spacing w:line="360" w:lineRule="auto"/>
        <w:ind w:firstLine="708"/>
        <w:jc w:val="both"/>
        <w:rPr>
          <w:rFonts w:ascii="Century" w:hAnsi="Century"/>
        </w:rPr>
      </w:pPr>
      <w:r>
        <w:rPr>
          <w:rFonts w:ascii="Century" w:hAnsi="Century"/>
          <w:b/>
        </w:rPr>
        <w:t xml:space="preserve">TERCERO. </w:t>
      </w:r>
      <w:r>
        <w:rPr>
          <w:rFonts w:ascii="Century" w:hAnsi="Century"/>
        </w:rPr>
        <w:t xml:space="preserve">Mediante proveído de fecha 19 diecinueve de octubre del año 2017 dos mil diecisiete, se regularizo el procedimiento a fin de acordar lo solicitado por la parte actora, consistente en la devolución del original </w:t>
      </w:r>
      <w:r>
        <w:rPr>
          <w:rFonts w:ascii="Century" w:hAnsi="Century"/>
        </w:rPr>
        <w:lastRenderedPageBreak/>
        <w:t>adjuntado en su escrito de demanda. --------------------------------------------------------</w:t>
      </w:r>
    </w:p>
    <w:p w:rsidR="006D39FF" w:rsidRDefault="006D39FF" w:rsidP="006D39FF">
      <w:pPr>
        <w:spacing w:line="360" w:lineRule="auto"/>
        <w:ind w:firstLine="708"/>
        <w:jc w:val="both"/>
        <w:rPr>
          <w:rFonts w:ascii="Century" w:hAnsi="Century"/>
        </w:rPr>
      </w:pPr>
    </w:p>
    <w:p w:rsidR="006D39FF" w:rsidRDefault="006D39FF" w:rsidP="006D39FF">
      <w:pPr>
        <w:spacing w:line="360" w:lineRule="auto"/>
        <w:ind w:firstLine="708"/>
        <w:jc w:val="both"/>
        <w:rPr>
          <w:rFonts w:ascii="Century" w:hAnsi="Century"/>
        </w:rPr>
      </w:pPr>
      <w:r>
        <w:rPr>
          <w:rFonts w:ascii="Century" w:hAnsi="Century"/>
        </w:rPr>
        <w:t xml:space="preserve">Así mismo, por proveído de fecha 31 treinta y uno de octubre del año 2’017 dos mil diecisiete, se tuvo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y se le tuvo por admitida la documental pública ofertada por la parte actora, consistente en el acta de infracción 366120 (tres seis </w:t>
      </w:r>
      <w:proofErr w:type="spellStart"/>
      <w:r>
        <w:rPr>
          <w:rFonts w:ascii="Century" w:hAnsi="Century"/>
        </w:rPr>
        <w:t>seis</w:t>
      </w:r>
      <w:proofErr w:type="spellEnd"/>
      <w:r>
        <w:rPr>
          <w:rFonts w:ascii="Century" w:hAnsi="Century"/>
        </w:rPr>
        <w:t xml:space="preserve"> uno dos cero), de fecha 15 quince de septiembre del año en curso. ----------------------------------------------------------------------------------</w:t>
      </w:r>
    </w:p>
    <w:p w:rsidR="006D39FF" w:rsidRDefault="006D39FF" w:rsidP="006D39FF">
      <w:pPr>
        <w:spacing w:line="360" w:lineRule="auto"/>
        <w:ind w:firstLine="708"/>
        <w:jc w:val="both"/>
        <w:rPr>
          <w:rFonts w:ascii="Century" w:hAnsi="Century"/>
        </w:rPr>
      </w:pPr>
    </w:p>
    <w:p w:rsidR="006D39FF" w:rsidRDefault="006D39FF" w:rsidP="006D39FF">
      <w:pPr>
        <w:spacing w:line="360" w:lineRule="auto"/>
        <w:ind w:firstLine="708"/>
        <w:jc w:val="both"/>
        <w:rPr>
          <w:rFonts w:ascii="Century" w:hAnsi="Century"/>
        </w:rPr>
      </w:pPr>
      <w:r>
        <w:rPr>
          <w:rFonts w:ascii="Century" w:hAnsi="Century"/>
          <w:b/>
        </w:rPr>
        <w:t xml:space="preserve">CUARTO. </w:t>
      </w:r>
      <w:r>
        <w:rPr>
          <w:rFonts w:ascii="Century" w:hAnsi="Century"/>
        </w:rPr>
        <w:t>El 06 seis de diciembre del año 2017 dos mil diecisiete, a las 10:30 diez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6D39FF" w:rsidRDefault="006D39FF" w:rsidP="006D39FF">
      <w:pPr>
        <w:spacing w:line="360" w:lineRule="auto"/>
        <w:ind w:firstLine="708"/>
        <w:jc w:val="both"/>
        <w:rPr>
          <w:rFonts w:ascii="Century" w:hAnsi="Century" w:cs="Calibri"/>
          <w:b/>
          <w:bCs/>
          <w:iCs/>
        </w:rPr>
      </w:pPr>
    </w:p>
    <w:p w:rsidR="006D39FF" w:rsidRDefault="006D39FF" w:rsidP="006D39FF">
      <w:pPr>
        <w:pStyle w:val="Textoindependiente"/>
        <w:spacing w:line="360" w:lineRule="auto"/>
        <w:ind w:firstLine="708"/>
        <w:rPr>
          <w:rFonts w:ascii="Century" w:hAnsi="Century" w:cs="Calibri"/>
          <w:b/>
          <w:bCs/>
          <w:iCs/>
          <w:lang w:val="es-ES"/>
        </w:rPr>
      </w:pPr>
    </w:p>
    <w:p w:rsidR="006D39FF" w:rsidRDefault="006D39FF" w:rsidP="006D39FF">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6D39FF" w:rsidRDefault="006D39FF" w:rsidP="006D39FF">
      <w:pPr>
        <w:pStyle w:val="Textoindependiente"/>
        <w:spacing w:line="360" w:lineRule="auto"/>
        <w:ind w:firstLine="708"/>
        <w:jc w:val="center"/>
        <w:rPr>
          <w:rFonts w:ascii="Century" w:hAnsi="Century" w:cs="Calibri"/>
          <w:b/>
          <w:bCs/>
          <w:iCs/>
        </w:rPr>
      </w:pPr>
    </w:p>
    <w:p w:rsidR="006D39FF" w:rsidRDefault="006D39FF" w:rsidP="006D39FF">
      <w:pPr>
        <w:pStyle w:val="SENTENCIAS"/>
        <w:rPr>
          <w:rFonts w:cs="Calibri"/>
          <w:b/>
          <w:bCs/>
        </w:rPr>
      </w:pPr>
      <w:r>
        <w:rPr>
          <w:b/>
        </w:rPr>
        <w:t>PRIMERO.</w:t>
      </w:r>
      <w:r>
        <w:t xml:space="preserve"> Con fundamento en lo dispuesto por los artículos </w:t>
      </w:r>
      <w:r>
        <w:rPr>
          <w:rFonts w:cs="Arial"/>
          <w:bCs/>
        </w:rPr>
        <w:t>243</w:t>
      </w:r>
      <w:r>
        <w:rPr>
          <w:rFonts w:cs="Arial"/>
        </w:rPr>
        <w:t xml:space="preserve"> </w:t>
      </w:r>
      <w:r>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D39FF" w:rsidRDefault="006D39FF" w:rsidP="006D39FF">
      <w:pPr>
        <w:pStyle w:val="Textoindependiente"/>
        <w:spacing w:line="360" w:lineRule="auto"/>
        <w:rPr>
          <w:rFonts w:ascii="Century" w:hAnsi="Century" w:cs="Calibri"/>
          <w:b/>
          <w:bCs/>
        </w:rPr>
      </w:pPr>
    </w:p>
    <w:p w:rsidR="006D39FF" w:rsidRDefault="006D39FF" w:rsidP="006D39FF">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w:t>
      </w:r>
      <w:r>
        <w:lastRenderedPageBreak/>
        <w:t>de infracción fue emitida el 15 quince de septiembre del año 2017 dos mil diecisiete, y la demanda se presentó el 02 dos de octubre del mismo año. -------</w:t>
      </w:r>
    </w:p>
    <w:p w:rsidR="006D39FF" w:rsidRDefault="006D39FF" w:rsidP="006D39FF">
      <w:pPr>
        <w:spacing w:line="360" w:lineRule="auto"/>
        <w:ind w:firstLine="708"/>
        <w:jc w:val="both"/>
        <w:rPr>
          <w:rFonts w:ascii="Century" w:hAnsi="Century" w:cs="Calibri"/>
          <w:b/>
          <w:iCs/>
        </w:rPr>
      </w:pPr>
    </w:p>
    <w:p w:rsidR="006D39FF" w:rsidRDefault="006D39FF" w:rsidP="006D39FF">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 xml:space="preserve">La existencia del acto impugnado, se encuentra acreditada en autos con el original del acta de infracción número 366120 (tres seis </w:t>
      </w:r>
      <w:proofErr w:type="spellStart"/>
      <w:r>
        <w:rPr>
          <w:rFonts w:ascii="Century" w:hAnsi="Century" w:cs="Calibri"/>
        </w:rPr>
        <w:t>seis</w:t>
      </w:r>
      <w:proofErr w:type="spellEnd"/>
      <w:r>
        <w:rPr>
          <w:rFonts w:ascii="Century" w:hAnsi="Century" w:cs="Calibri"/>
        </w:rPr>
        <w:t xml:space="preserve"> uno dos cero), de fecha 15 quince de septiembre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6D39FF" w:rsidRDefault="006D39FF" w:rsidP="006D39FF">
      <w:pPr>
        <w:spacing w:line="360" w:lineRule="auto"/>
        <w:ind w:firstLine="708"/>
        <w:jc w:val="both"/>
        <w:rPr>
          <w:rFonts w:ascii="Century" w:hAnsi="Century" w:cs="Calibri"/>
        </w:rPr>
      </w:pPr>
    </w:p>
    <w:p w:rsidR="006D39FF" w:rsidRDefault="006D39FF" w:rsidP="006D39FF">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6D39FF" w:rsidRDefault="006D39FF" w:rsidP="006D39FF">
      <w:pPr>
        <w:spacing w:line="360" w:lineRule="auto"/>
        <w:jc w:val="both"/>
        <w:rPr>
          <w:rFonts w:ascii="Century" w:hAnsi="Century" w:cs="Calibri"/>
          <w:b/>
          <w:bCs/>
          <w:iCs/>
        </w:rPr>
      </w:pPr>
    </w:p>
    <w:p w:rsidR="006D39FF" w:rsidRDefault="006D39FF" w:rsidP="006D39FF">
      <w:pPr>
        <w:pStyle w:val="RESOLUCIONES"/>
        <w:rPr>
          <w:rFonts w:cs="Calibri"/>
          <w:bCs/>
          <w:iCs/>
        </w:rPr>
      </w:pPr>
      <w:r>
        <w:rPr>
          <w:rFonts w:cs="Calibri"/>
          <w:b/>
          <w:bCs/>
          <w:iCs/>
        </w:rPr>
        <w:t xml:space="preserve">CUARTO. </w:t>
      </w:r>
      <w:r>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6D39FF" w:rsidRDefault="006D39FF" w:rsidP="006D39FF">
      <w:pPr>
        <w:spacing w:line="360" w:lineRule="auto"/>
        <w:ind w:firstLine="708"/>
        <w:jc w:val="both"/>
        <w:rPr>
          <w:rFonts w:ascii="Century" w:hAnsi="Century" w:cs="Calibri"/>
        </w:rPr>
      </w:pPr>
    </w:p>
    <w:p w:rsidR="006D39FF" w:rsidRDefault="006D39FF" w:rsidP="006D39FF">
      <w:pPr>
        <w:pStyle w:val="SENTENCIAS"/>
        <w:rPr>
          <w:i/>
        </w:rPr>
      </w:pPr>
      <w:r>
        <w:t xml:space="preserve">En ese sentido, se aprecia que la autoridad demandada aduce lo siguiente: </w:t>
      </w:r>
      <w:r>
        <w:rPr>
          <w:i/>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w:t>
      </w:r>
      <w:r>
        <w:rPr>
          <w:i/>
        </w:rPr>
        <w:lastRenderedPageBreak/>
        <w:t>previstos en los artículos 261 fracción IV y 262 fracción II del Código de Procedimiento y Justicia Administrativa para el Estado y los Municipios de Guanajuato que literalmente señalan:… […] “</w:t>
      </w:r>
    </w:p>
    <w:p w:rsidR="006D39FF" w:rsidRDefault="006D39FF" w:rsidP="006D39FF">
      <w:pPr>
        <w:pStyle w:val="SENTENCIAS"/>
        <w:rPr>
          <w:i/>
        </w:rPr>
      </w:pPr>
      <w:r>
        <w:rPr>
          <w:i/>
        </w:rPr>
        <w:t>“Por tanto es improcedente la demanda que nos ocupa, en razón de que el acta de infracción que pretende reclamar el actor, no es un acto definitivo que pueda ser impugnado ante este H. Juzgado, pues es de señalarse que la autoridad recaída sobre mi persona como inspector del servicio de transporte de conformidad con el artículo 220 del Reglamento de Transporte municipal de León, Gto., únicamente me faculta a realizar el acta de infracción en la que solamente se indica las contravenciones cometidas.</w:t>
      </w:r>
    </w:p>
    <w:p w:rsidR="006D39FF" w:rsidRDefault="006D39FF" w:rsidP="006D39FF">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6D39FF" w:rsidRDefault="006D39FF" w:rsidP="006D39FF">
      <w:pPr>
        <w:pStyle w:val="SENTENCIAS"/>
      </w:pPr>
    </w:p>
    <w:p w:rsidR="006D39FF" w:rsidRDefault="006D39FF" w:rsidP="006D39FF">
      <w:pPr>
        <w:pStyle w:val="TESISYJURIS"/>
      </w:pPr>
      <w:r>
        <w:rPr>
          <w:b/>
        </w:rPr>
        <w:t>Artículo 261.</w:t>
      </w:r>
      <w:r>
        <w:t xml:space="preserve"> El proceso administrativo es improcedente contra actos o resoluciones:</w:t>
      </w:r>
    </w:p>
    <w:p w:rsidR="006D39FF" w:rsidRDefault="006D39FF" w:rsidP="006D39FF">
      <w:pPr>
        <w:pStyle w:val="TESISYJURIS"/>
      </w:pPr>
    </w:p>
    <w:p w:rsidR="006D39FF" w:rsidRDefault="006D39FF" w:rsidP="006D39FF">
      <w:pPr>
        <w:pStyle w:val="TESISYJURIS"/>
        <w:rPr>
          <w:lang w:val="es-MX"/>
        </w:rPr>
      </w:pPr>
      <w:r>
        <w:t>I. Que no afecten los intereses jurídicos del actor;</w:t>
      </w:r>
    </w:p>
    <w:p w:rsidR="006D39FF" w:rsidRDefault="006D39FF" w:rsidP="006D39FF">
      <w:pPr>
        <w:pStyle w:val="TESISYJURIS"/>
        <w:rPr>
          <w:lang w:val="es-MX"/>
        </w:rPr>
      </w:pPr>
    </w:p>
    <w:p w:rsidR="006D39FF" w:rsidRDefault="006D39FF" w:rsidP="006D39FF">
      <w:pPr>
        <w:pStyle w:val="TESISYJURIS"/>
      </w:pPr>
    </w:p>
    <w:p w:rsidR="006D39FF" w:rsidRDefault="006D39FF" w:rsidP="006D39FF">
      <w:pPr>
        <w:pStyle w:val="SENTENCIAS"/>
      </w:pPr>
      <w:r>
        <w:t xml:space="preserve">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7014448 (Letra A Letra A siete cero uno cuatro </w:t>
      </w:r>
      <w:proofErr w:type="spellStart"/>
      <w:r>
        <w:t>cuatro</w:t>
      </w:r>
      <w:proofErr w:type="spellEnd"/>
      <w:r>
        <w:t xml:space="preserve"> </w:t>
      </w:r>
      <w:proofErr w:type="spellStart"/>
      <w:r>
        <w:t>cuatro</w:t>
      </w:r>
      <w:proofErr w:type="spellEnd"/>
      <w:r>
        <w:t xml:space="preserve"> ocho), por una cantidad de $452.94 (cuatrocientos cincuenta y dos pesos 94/100 M/N), con dicho recibo expedido por la Tesorería Municipal de León, Guanajuato, se acredita la calificación al Acta de Infracción impugnada y el pago realizado por dicho concepto. ------------------------------------------------------------------------------------</w:t>
      </w:r>
    </w:p>
    <w:p w:rsidR="006D39FF" w:rsidRDefault="006D39FF" w:rsidP="006D39FF">
      <w:pPr>
        <w:pStyle w:val="SENTENCIAS"/>
      </w:pPr>
    </w:p>
    <w:p w:rsidR="006D39FF" w:rsidRDefault="006D39FF" w:rsidP="006D39FF">
      <w:pPr>
        <w:pStyle w:val="SENTENCIAS"/>
      </w:pPr>
      <w:r>
        <w:lastRenderedPageBreak/>
        <w:t>Ahora bien, al no actualizarse ninguna otra causal de improcedencia de las previstas en el citado artículo 261, pasamos al estudio de los conceptos de impugnación esgrimidos en la demanda. --------------------------------------------------</w:t>
      </w:r>
    </w:p>
    <w:p w:rsidR="006D39FF" w:rsidRDefault="006D39FF" w:rsidP="006D39FF">
      <w:pPr>
        <w:spacing w:line="360" w:lineRule="auto"/>
        <w:ind w:firstLine="708"/>
        <w:jc w:val="both"/>
        <w:rPr>
          <w:rFonts w:ascii="Century" w:hAnsi="Century" w:cs="Calibri"/>
        </w:rPr>
      </w:pPr>
    </w:p>
    <w:p w:rsidR="006D39FF" w:rsidRDefault="006D39FF" w:rsidP="006D39FF">
      <w:pPr>
        <w:pStyle w:val="SENTENCIAS"/>
      </w:pPr>
      <w:r>
        <w:rPr>
          <w:b/>
        </w:rPr>
        <w:t>QUINTO.</w:t>
      </w:r>
      <w:r>
        <w:t xml:space="preserve"> </w:t>
      </w:r>
      <w:r>
        <w:t>En</w:t>
      </w:r>
      <w:r>
        <w:t xml:space="preserve"> cumplimiento a lo establecido en la fracción I del artículo 299 del Código de Procedimiento y Justicia Administrativa para el Estado y los Municipios de Guanajuato, </w:t>
      </w:r>
      <w:r>
        <w:t>este juzgado pr</w:t>
      </w:r>
      <w:r>
        <w:t>ocede a fijar clara y precisamente los puntos controvertidos en el p</w:t>
      </w:r>
      <w:r>
        <w:t>resente proceso administrativo.</w:t>
      </w:r>
    </w:p>
    <w:p w:rsidR="006D39FF" w:rsidRDefault="006D39FF" w:rsidP="006D39FF">
      <w:pPr>
        <w:spacing w:line="360" w:lineRule="auto"/>
        <w:ind w:firstLine="708"/>
        <w:jc w:val="both"/>
        <w:rPr>
          <w:rFonts w:ascii="Century" w:hAnsi="Century" w:cs="Calibri"/>
        </w:rPr>
      </w:pPr>
    </w:p>
    <w:p w:rsidR="006D39FF" w:rsidRDefault="006D39FF" w:rsidP="006D39FF">
      <w:pPr>
        <w:pStyle w:val="SENTENCIAS"/>
      </w:pPr>
      <w:r>
        <w:t xml:space="preserve">De lo expuesto por el actor en su escrito de demanda, de la contestación a la misma, así como de las constancias que integran la presente causa administrativa, se deduce que el ciudadano </w:t>
      </w:r>
      <w:r>
        <w:rPr>
          <w:b/>
        </w:rPr>
        <w:t>****************</w:t>
      </w:r>
      <w:r>
        <w:rPr>
          <w:b/>
        </w:rPr>
        <w:t xml:space="preserve">, </w:t>
      </w:r>
      <w:r>
        <w:t xml:space="preserve">tuvo conocimiento de que se levantó el acta de infracción 366120 (tres seis </w:t>
      </w:r>
      <w:proofErr w:type="spellStart"/>
      <w:r>
        <w:t>seis</w:t>
      </w:r>
      <w:proofErr w:type="spellEnd"/>
      <w:r>
        <w:t xml:space="preserve"> uno dos cero), en fecha 15 quince de septiembre de 2017 dos mil diecisiete, por el inspector de la Dirección General de Movilidad de este Municipio, el cual a efecto de garantizar el cumplimiento de la sanción económica aseguró la tarjeta de circulación del vehículo conducido por el actor. ----------------------------</w:t>
      </w:r>
    </w:p>
    <w:p w:rsidR="006D39FF" w:rsidRDefault="006D39FF" w:rsidP="006D39FF">
      <w:pPr>
        <w:pStyle w:val="SENTENCIAS"/>
      </w:pPr>
    </w:p>
    <w:p w:rsidR="006D39FF" w:rsidRDefault="006D39FF" w:rsidP="006D39FF">
      <w:pPr>
        <w:pStyle w:val="SENTENCIAS"/>
      </w:pPr>
      <w:r>
        <w:t xml:space="preserve">En tal sentido, el actor, realizó el pago derivado de dicha boleta de infracción, a través del recibo de pago número AA 7014448 (Letra A letra A siete cero uno cuatro </w:t>
      </w:r>
      <w:proofErr w:type="spellStart"/>
      <w:r>
        <w:t>cuatro</w:t>
      </w:r>
      <w:proofErr w:type="spellEnd"/>
      <w:r>
        <w:t xml:space="preserve"> </w:t>
      </w:r>
      <w:proofErr w:type="spellStart"/>
      <w:r>
        <w:t>cuatro</w:t>
      </w:r>
      <w:proofErr w:type="spellEnd"/>
      <w:r>
        <w:t xml:space="preserve"> ocho), de fecha 18 dieciocho de septiembre de 2017 dos mil diecisiete, por una cantidad de $452.94 (cuatrocientos cincuenta y dos pesos 94/100 M/N), en virtud de lo anterior, el actor acude a solicitar la nulidad del acto y el reconocimiento y restitución de las garantías y derechos que considera le fueron a él agraviados.-------------------------------------</w:t>
      </w:r>
    </w:p>
    <w:p w:rsidR="006D39FF" w:rsidRDefault="006D39FF" w:rsidP="006D39FF">
      <w:pPr>
        <w:pStyle w:val="SENTENCIAS"/>
      </w:pPr>
    </w:p>
    <w:p w:rsidR="006D39FF" w:rsidRDefault="006D39FF" w:rsidP="006D39FF">
      <w:pPr>
        <w:pStyle w:val="SENTENCIAS"/>
      </w:pPr>
      <w:r>
        <w:t xml:space="preserve">Así las cosas, la “litis” planteada se hace consistir en determinar la legalidad o ilegalidad del acta de infracción número 366120 (tres seis </w:t>
      </w:r>
      <w:proofErr w:type="spellStart"/>
      <w:r>
        <w:t>seis</w:t>
      </w:r>
      <w:proofErr w:type="spellEnd"/>
      <w:r>
        <w:t xml:space="preserve"> uno dos cero), y en su caso, el reconocimiento y restitución de las garantías y derechos al demandante. -----------------------------------------------------------------------</w:t>
      </w:r>
    </w:p>
    <w:p w:rsidR="006D39FF" w:rsidRDefault="006D39FF" w:rsidP="006D39FF">
      <w:pPr>
        <w:pStyle w:val="SENTENCIAS"/>
      </w:pPr>
    </w:p>
    <w:p w:rsidR="006D39FF" w:rsidRDefault="006D39FF" w:rsidP="006D39FF">
      <w:pPr>
        <w:pStyle w:val="SENTENCIAS"/>
      </w:pPr>
      <w:r>
        <w:rPr>
          <w:b/>
          <w:bCs/>
          <w:iCs/>
        </w:rPr>
        <w:t>SEXTO.</w:t>
      </w:r>
      <w:r>
        <w:t xml:space="preserve"> Una vez determinada la litis, se procede a realizar el análisis de los conceptos de impugnación, para lo anterior no resulta necesario su </w:t>
      </w:r>
      <w:r>
        <w:lastRenderedPageBreak/>
        <w:t>transcripción, así como tampoco de los argumentos vertidos por la autoridad. Lo anterior, de conformidad con la jurisprudencia:</w:t>
      </w:r>
    </w:p>
    <w:p w:rsidR="006D39FF" w:rsidRDefault="006D39FF" w:rsidP="006D39FF">
      <w:pPr>
        <w:pStyle w:val="TESISYJURIS"/>
      </w:pPr>
    </w:p>
    <w:p w:rsidR="006D39FF" w:rsidRDefault="006D39FF" w:rsidP="006D39FF">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6D39FF" w:rsidRDefault="006D39FF" w:rsidP="006D39FF">
      <w:pPr>
        <w:pStyle w:val="RESOLUCIONES"/>
      </w:pPr>
    </w:p>
    <w:p w:rsidR="006D39FF" w:rsidRDefault="006D39FF" w:rsidP="006D39FF">
      <w:pPr>
        <w:pStyle w:val="SENTENCIAS"/>
      </w:pPr>
    </w:p>
    <w:p w:rsidR="006D39FF" w:rsidRDefault="006D39FF" w:rsidP="006D39FF">
      <w:pPr>
        <w:pStyle w:val="SENTENCIAS"/>
      </w:pPr>
      <w:r>
        <w:t>En tal sentido, una vez analizados los conceptos de impugnación, quien resuelve determina que el señalado como PRIMERO resulta suficiente para decretar la NULIDAD TOTAL del acto impugnado con base en las siguientes consideraciones:</w:t>
      </w:r>
    </w:p>
    <w:p w:rsidR="006D39FF" w:rsidRDefault="006D39FF" w:rsidP="006D39FF">
      <w:pPr>
        <w:pStyle w:val="SENTENCIAS"/>
      </w:pPr>
    </w:p>
    <w:p w:rsidR="006D39FF" w:rsidRDefault="006D39FF" w:rsidP="006D39FF">
      <w:pPr>
        <w:pStyle w:val="SENTENCIAS"/>
        <w:rPr>
          <w:i/>
        </w:rPr>
      </w:pPr>
      <w:r>
        <w:t xml:space="preserve">De manera general en el PRIMER concepto de impugnación el actor se duele de que el acta combatida </w:t>
      </w:r>
      <w:r>
        <w:rPr>
          <w:i/>
        </w:rPr>
        <w:t>“... vulnera mis derechos en virtud de que se emitió sin cumplir con el requisito formal de la debida fundamentación y motivación exigida por el artículo 16 de la Carta Magna, 10 de la Constitución Particular del Estado y 137 fracción VI del Código de Procedimiento y Justicia Administrativa para el Estado y los Municipios de Guanajuato, violándose en mi agravio el Principio de Legalidad consagrado en el artículo 2 de la Constitución Particular del Estado de Guanajuato.</w:t>
      </w:r>
    </w:p>
    <w:p w:rsidR="006D39FF" w:rsidRDefault="006D39FF" w:rsidP="006D39FF">
      <w:pPr>
        <w:pStyle w:val="SENTENCIAS"/>
        <w:rPr>
          <w:i/>
        </w:rPr>
      </w:pPr>
      <w:r>
        <w:rPr>
          <w:i/>
        </w:rPr>
        <w:t>Manifiesto lo precedente, pues de la simple lectura del acta de infracción impugnada, se desprende que se cita el artículo 210, párrafo segundo, del Reglamento de Transporte Municipal de León, Gto., aparentemente infringido y los supuestos motivos para su elaboración. Sin embargo, la demandada incurre en indebida fundamentación y motivación en la emisión de su acto y que ahora impugno.</w:t>
      </w:r>
    </w:p>
    <w:p w:rsidR="006D39FF" w:rsidRDefault="006D39FF" w:rsidP="006D39FF">
      <w:pPr>
        <w:pStyle w:val="SENTENCIAS"/>
        <w:rPr>
          <w:i/>
        </w:rPr>
      </w:pPr>
      <w:r>
        <w:rPr>
          <w:i/>
        </w:rPr>
        <w:t>[…]</w:t>
      </w:r>
    </w:p>
    <w:p w:rsidR="006D39FF" w:rsidRDefault="006D39FF" w:rsidP="006D39FF">
      <w:pPr>
        <w:pStyle w:val="SENTENCIAS"/>
        <w:numPr>
          <w:ilvl w:val="0"/>
          <w:numId w:val="2"/>
        </w:numPr>
        <w:rPr>
          <w:i/>
        </w:rPr>
      </w:pPr>
      <w:r>
        <w:rPr>
          <w:i/>
        </w:rPr>
        <w:t xml:space="preserve">En cuanto al cuarto párrafo del acta de infracción ahora impugnada, la autoridad establece lo siguiente: “…,se levanta la presente acta </w:t>
      </w:r>
      <w:r>
        <w:rPr>
          <w:i/>
        </w:rPr>
        <w:lastRenderedPageBreak/>
        <w:t>de infracción por violaciones a la Ley de Tránsito y Transporte del estado de Guanajuato o del Reglamento de Transporte Municipal de León, Guanajuato en cita; … sin embargo, en el apartado relativo a CONCEPTO DE LA INFRACCIÓN, DESCRIPCIÓN DE LOS HECHOS MOTIVO DE LA INFRACCIÓN, del acto impugnado, la demanda señala: “DEL REGLAMENTEO PÚBLICO MUNICIPAL DE LEÓN GTO” […] es evidente que no existe una exacta y debida fundamentación, debido a que la demandada hace referencia a dos preceptos legales distintos...</w:t>
      </w:r>
    </w:p>
    <w:p w:rsidR="006D39FF" w:rsidRDefault="006D39FF" w:rsidP="006D39FF">
      <w:pPr>
        <w:pStyle w:val="SENTENCIAS"/>
        <w:numPr>
          <w:ilvl w:val="0"/>
          <w:numId w:val="2"/>
        </w:numPr>
        <w:rPr>
          <w:i/>
        </w:rPr>
      </w:pPr>
      <w:r>
        <w:rPr>
          <w:i/>
        </w:rPr>
        <w:t>Con relación al apartado CONCEPTO DE LA INFRACCIÓN DESCRIPCIÓN DE LOS HECHOS MOTIVO DE LA INFRACCIÓN, el ahora demandado establece en el acta de infracción impugnada lo siguiente: “AL MOMENTO DE HACER OPERATIVO CARRIL EXCLUSIVO ME PERCATO QUE EL OPERADOR DE LA CAMIONETA CROSS FOX CON PLACAS GMF588A CIRCULAR DE SUR A NORTE SOBRE CARRIL EXCLUSIVO NO RESPETÁNDOLO POR TAL MOTIVO SE PROCEDE A LEVANTAR EL ACTA DE INFRACCIÓN ESTOS SON LOS DATOS” […] la aseveración anterior es bastante escueta e insuficiente, careciendo a todas luces de coherencia, congruencia y legalidad…</w:t>
      </w:r>
    </w:p>
    <w:p w:rsidR="006D39FF" w:rsidRDefault="006D39FF" w:rsidP="006D39FF">
      <w:pPr>
        <w:pStyle w:val="SENTENCIAS"/>
        <w:numPr>
          <w:ilvl w:val="0"/>
          <w:numId w:val="2"/>
        </w:numPr>
        <w:rPr>
          <w:i/>
        </w:rPr>
      </w:pPr>
      <w:r>
        <w:rPr>
          <w:i/>
        </w:rPr>
        <w:t>Por otra parte, dentro de su deficiente motivación, el inspector de movilidad municipal, en el apartado que hace referencia a LUGAR donde ocurrieron los hechos, la demandada sentó: “BLVD HIDALGO AV RAFAEL HIRIARTE” […] dicha manifestación es escueta e imprecisa, pues la demandada señala que los hechos que me imputa ocurrieron en dos lugares diferentes…”</w:t>
      </w:r>
    </w:p>
    <w:p w:rsidR="006D39FF" w:rsidRDefault="006D39FF" w:rsidP="006D39FF">
      <w:pPr>
        <w:pStyle w:val="SENTENCIAS"/>
        <w:rPr>
          <w:i/>
        </w:rPr>
      </w:pPr>
    </w:p>
    <w:p w:rsidR="006D39FF" w:rsidRDefault="006D39FF" w:rsidP="006D39FF">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6D39FF" w:rsidRDefault="006D39FF" w:rsidP="006D39FF">
      <w:pPr>
        <w:pStyle w:val="SENTENCIAS"/>
      </w:pPr>
    </w:p>
    <w:p w:rsidR="006D39FF" w:rsidRDefault="006D39FF" w:rsidP="006D39FF">
      <w:pPr>
        <w:pStyle w:val="SENTENCIAS"/>
      </w:pPr>
      <w:r>
        <w:t xml:space="preserve">Así las cosas, resulta oportuno precisar que la fundamentación y motivación, constituye un elemento de validez del acto administrativo en </w:t>
      </w:r>
      <w:r>
        <w:lastRenderedPageBreak/>
        <w:t>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6D39FF" w:rsidRDefault="006D39FF" w:rsidP="006D39FF">
      <w:pPr>
        <w:pStyle w:val="SENTENCIAS"/>
      </w:pPr>
    </w:p>
    <w:p w:rsidR="006D39FF" w:rsidRDefault="006D39FF" w:rsidP="006D39FF">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6D39FF" w:rsidRDefault="006D39FF" w:rsidP="006D39FF">
      <w:pPr>
        <w:pStyle w:val="SENTENCIAS"/>
      </w:pPr>
    </w:p>
    <w:p w:rsidR="006D39FF" w:rsidRDefault="006D39FF" w:rsidP="006D39FF">
      <w:pPr>
        <w:pStyle w:val="SENTENCIAS"/>
      </w:pPr>
      <w:r>
        <w:t xml:space="preserve">Así las cosas, de la boleta de infracción con folio 366120 (tres seis </w:t>
      </w:r>
      <w:proofErr w:type="spellStart"/>
      <w:r>
        <w:t>seis</w:t>
      </w:r>
      <w:proofErr w:type="spellEnd"/>
      <w:r>
        <w:t xml:space="preserve"> uno dos cero), se advierte que el inspector funda su actuar en el artículo 210 párrafo II, del Reglamento de Transporte Municipal de León, el cual señala:</w:t>
      </w:r>
    </w:p>
    <w:p w:rsidR="006D39FF" w:rsidRDefault="006D39FF" w:rsidP="006D39FF">
      <w:pPr>
        <w:pStyle w:val="SENTENCIAS"/>
      </w:pPr>
    </w:p>
    <w:p w:rsidR="006D39FF" w:rsidRDefault="006D39FF" w:rsidP="006D39FF">
      <w:pPr>
        <w:pStyle w:val="TESISYJURIS"/>
        <w:rPr>
          <w:lang w:val="es-MX"/>
        </w:rPr>
      </w:pPr>
      <w:r>
        <w:rPr>
          <w:b/>
          <w:lang w:val="es-MX"/>
        </w:rPr>
        <w:t>Artículo 210.-</w:t>
      </w:r>
      <w:r>
        <w:rPr>
          <w:lang w:val="es-MX"/>
        </w:rPr>
        <w:t xml:space="preserve"> Los conductores deberán estacionarse en las zonas destinadas al ascenso y descenso de pasajeros, para que éstos aborden o desciendan de los vehículos con seguridad a una distancia no mayor de treinta centímetros de la acera o fuera de la cinta de rodamiento en el caso del servicio suburbano.</w:t>
      </w:r>
    </w:p>
    <w:p w:rsidR="006D39FF" w:rsidRDefault="006D39FF" w:rsidP="006D39FF">
      <w:pPr>
        <w:pStyle w:val="TESISYJURIS"/>
        <w:rPr>
          <w:lang w:val="es-MX"/>
        </w:rPr>
      </w:pPr>
    </w:p>
    <w:p w:rsidR="006D39FF" w:rsidRDefault="006D39FF" w:rsidP="006D39FF">
      <w:pPr>
        <w:pStyle w:val="TESISYJURIS"/>
      </w:pPr>
      <w:r>
        <w:t>Se prohíbe a los conductores de cualquier vehículo distinto al del servicio público de transporte de competencia municipal, circular por el carril exclusivo de transporte.</w:t>
      </w:r>
    </w:p>
    <w:p w:rsidR="006D39FF" w:rsidRDefault="006D39FF" w:rsidP="006D39FF">
      <w:pPr>
        <w:pStyle w:val="TESISYJURIS"/>
      </w:pPr>
    </w:p>
    <w:p w:rsidR="006D39FF" w:rsidRDefault="006D39FF" w:rsidP="006D39FF">
      <w:pPr>
        <w:pStyle w:val="TESISYJURIS"/>
      </w:pPr>
      <w:proofErr w:type="gramStart"/>
      <w:r>
        <w:t>Igual prohibición tendrán</w:t>
      </w:r>
      <w:proofErr w:type="gramEnd"/>
      <w:r>
        <w:t>, para estacionarse en las paradas y zonas destinadas al ascenso y descenso de pasajeros.</w:t>
      </w:r>
    </w:p>
    <w:p w:rsidR="006D39FF" w:rsidRDefault="006D39FF" w:rsidP="006D39FF">
      <w:pPr>
        <w:pStyle w:val="TESISYJURIS"/>
        <w:rPr>
          <w:highlight w:val="yellow"/>
          <w:lang w:val="es-MX"/>
        </w:rPr>
      </w:pPr>
    </w:p>
    <w:p w:rsidR="006D39FF" w:rsidRDefault="006D39FF" w:rsidP="006D39FF">
      <w:pPr>
        <w:pStyle w:val="SENTENCIAS"/>
        <w:rPr>
          <w:lang w:val="es-MX"/>
        </w:rPr>
      </w:pPr>
    </w:p>
    <w:p w:rsidR="006D39FF" w:rsidRDefault="006D39FF" w:rsidP="006D39FF">
      <w:pPr>
        <w:pStyle w:val="SENTENCIAS"/>
        <w:rPr>
          <w:i/>
          <w:lang w:val="es-MX"/>
        </w:rPr>
      </w:pPr>
      <w:r>
        <w:rPr>
          <w:lang w:val="es-MX"/>
        </w:rPr>
        <w:lastRenderedPageBreak/>
        <w:t xml:space="preserve">Así las cosas, en dicha acta de infracción, respecto a la motivación del acto se establece: </w:t>
      </w:r>
      <w:r>
        <w:rPr>
          <w:i/>
          <w:lang w:val="es-MX"/>
        </w:rPr>
        <w:t xml:space="preserve">“Al momento de hacer operativo carril exclusivo me percato que el operador de la camioneta Cross Fox con placas GMF588A circula de sur a norte sobre el </w:t>
      </w:r>
      <w:proofErr w:type="spellStart"/>
      <w:r>
        <w:rPr>
          <w:i/>
          <w:lang w:val="es-MX"/>
        </w:rPr>
        <w:t>Blvd</w:t>
      </w:r>
      <w:proofErr w:type="spellEnd"/>
      <w:r>
        <w:rPr>
          <w:i/>
          <w:lang w:val="es-MX"/>
        </w:rPr>
        <w:t xml:space="preserve"> Hidalgo y Rafael </w:t>
      </w:r>
      <w:proofErr w:type="spellStart"/>
      <w:r>
        <w:rPr>
          <w:i/>
          <w:lang w:val="es-MX"/>
        </w:rPr>
        <w:t>Hiriarte</w:t>
      </w:r>
      <w:proofErr w:type="spellEnd"/>
      <w:r>
        <w:rPr>
          <w:i/>
          <w:lang w:val="es-MX"/>
        </w:rPr>
        <w:t xml:space="preserve"> sobre carril exclusivo no respetándolo por tal motivo se procede a levantar el acta del (sic) infracción estos son los datos (sic).”</w:t>
      </w:r>
    </w:p>
    <w:p w:rsidR="006D39FF" w:rsidRDefault="006D39FF" w:rsidP="006D39FF">
      <w:pPr>
        <w:pStyle w:val="SENTENCIAS"/>
        <w:rPr>
          <w:i/>
        </w:rPr>
      </w:pPr>
      <w:r>
        <w:rPr>
          <w:i/>
        </w:rPr>
        <w:t xml:space="preserve"> </w:t>
      </w:r>
    </w:p>
    <w:p w:rsidR="006D39FF" w:rsidRDefault="006D39FF" w:rsidP="006D39FF">
      <w:pPr>
        <w:pStyle w:val="SENTENCIAS"/>
      </w:pPr>
      <w:r>
        <w:t xml:space="preserve">Analizado lo anterior, y como lo señala el actor, del acta de mérito no se desprende de manera fehaciente y detallada la conducta desplegada por el actor, es decir, no precisa la demandada a qué se refiere con carril exclusivo, o porque lo considera como tal, además de omitir si dicho carril está delimitado con alguna señalética o algún dispositivo para el control del tránsito vehicular, es decir, la autoridad demandada debió al menos precisar y exponer las razones en forma detallada y precisa, por las que consideró que el actor infringió el Reglamento de Transporte Municipal de León, </w:t>
      </w:r>
      <w:r>
        <w:rPr>
          <w:lang w:val="es-MX"/>
        </w:rPr>
        <w:t xml:space="preserve">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p>
    <w:p w:rsidR="006D39FF" w:rsidRDefault="006D39FF" w:rsidP="006D39FF">
      <w:pPr>
        <w:pStyle w:val="SENTENCIAS"/>
      </w:pPr>
    </w:p>
    <w:p w:rsidR="006D39FF" w:rsidRDefault="006D39FF" w:rsidP="006D39FF">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6D39FF" w:rsidRDefault="006D39FF" w:rsidP="006D39FF">
      <w:pPr>
        <w:pStyle w:val="TESISYJURIS"/>
      </w:pPr>
    </w:p>
    <w:p w:rsidR="006D39FF" w:rsidRDefault="006D39FF" w:rsidP="006D39FF">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w:t>
      </w:r>
      <w:r>
        <w:lastRenderedPageBreak/>
        <w:t>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D39FF" w:rsidRDefault="006D39FF" w:rsidP="006D39FF">
      <w:pPr>
        <w:pStyle w:val="SENTENCIAS"/>
      </w:pPr>
    </w:p>
    <w:p w:rsidR="006D39FF" w:rsidRDefault="006D39FF" w:rsidP="006D39FF">
      <w:pPr>
        <w:pStyle w:val="SENTENCIAS"/>
      </w:pPr>
    </w:p>
    <w:p w:rsidR="006D39FF" w:rsidRDefault="006D39FF" w:rsidP="006D39FF">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D39FF" w:rsidRDefault="006D39FF" w:rsidP="006D39FF">
      <w:pPr>
        <w:pStyle w:val="SENTENCIAS"/>
      </w:pPr>
    </w:p>
    <w:p w:rsidR="006D39FF" w:rsidRDefault="006D39FF" w:rsidP="006D39FF">
      <w:pPr>
        <w:pStyle w:val="SENTENCIAS"/>
      </w:pPr>
      <w:r>
        <w:t xml:space="preserve">Por tanto, ante la irregularidad advertida, lo procedente es decretar la NULIDAD TOTAL del acto contenido en el acta de infracción número 366120 (tres seis </w:t>
      </w:r>
      <w:proofErr w:type="spellStart"/>
      <w:r>
        <w:t>seis</w:t>
      </w:r>
      <w:proofErr w:type="spellEnd"/>
      <w:r>
        <w:t xml:space="preserve"> uno dos cero), de fecha 15 quince de septiembre de 2017 dos mil diecisiete, emitida por el Inspector adscrito a la Dirección General de Movilidad del Municipio de León, Guanajuato. ------------------------------------------</w:t>
      </w:r>
    </w:p>
    <w:p w:rsidR="006D39FF" w:rsidRDefault="006D39FF" w:rsidP="006D39FF">
      <w:pPr>
        <w:pStyle w:val="SENTENCIAS"/>
        <w:rPr>
          <w:lang w:val="es-MX"/>
        </w:rPr>
      </w:pPr>
    </w:p>
    <w:p w:rsidR="006D39FF" w:rsidRDefault="006D39FF" w:rsidP="006D39FF">
      <w:pPr>
        <w:pStyle w:val="SENTENCIAS"/>
      </w:pPr>
      <w:r>
        <w:rPr>
          <w:b/>
          <w:bCs/>
          <w:iCs/>
        </w:rPr>
        <w:t>SÉPTIMO.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D39FF" w:rsidRDefault="006D39FF" w:rsidP="006D39FF">
      <w:pPr>
        <w:pStyle w:val="SENTENCIAS"/>
        <w:rPr>
          <w:b/>
          <w:bCs/>
          <w:i/>
          <w:iCs/>
          <w:sz w:val="20"/>
          <w:szCs w:val="20"/>
        </w:rPr>
      </w:pPr>
    </w:p>
    <w:p w:rsidR="006D39FF" w:rsidRDefault="006D39FF" w:rsidP="006D39FF">
      <w:pPr>
        <w:pStyle w:val="SENTENCIAS"/>
        <w:rPr>
          <w:szCs w:val="27"/>
        </w:rPr>
      </w:pPr>
      <w:r>
        <w:rPr>
          <w:szCs w:val="27"/>
        </w:rPr>
        <w:t xml:space="preserve">Sirve de apoyo a lo anterior la tesis de jurisprudencia que a la letra señala: </w:t>
      </w:r>
    </w:p>
    <w:p w:rsidR="006D39FF" w:rsidRDefault="006D39FF" w:rsidP="006D39FF">
      <w:pPr>
        <w:pStyle w:val="Textoindependiente"/>
        <w:ind w:firstLine="708"/>
        <w:rPr>
          <w:rFonts w:ascii="Calibri" w:hAnsi="Calibri" w:cs="Arial"/>
          <w:color w:val="7F7F7F" w:themeColor="text1" w:themeTint="80"/>
          <w:sz w:val="20"/>
          <w:szCs w:val="27"/>
        </w:rPr>
      </w:pPr>
    </w:p>
    <w:p w:rsidR="006D39FF" w:rsidRDefault="006D39FF" w:rsidP="006D39FF">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6D39FF" w:rsidRDefault="006D39FF" w:rsidP="006D39FF">
      <w:pPr>
        <w:pStyle w:val="TESISYJURIS"/>
        <w:rPr>
          <w:szCs w:val="26"/>
        </w:rPr>
      </w:pPr>
    </w:p>
    <w:p w:rsidR="006D39FF" w:rsidRDefault="006D39FF" w:rsidP="006D39FF">
      <w:pPr>
        <w:pStyle w:val="Textoindependiente"/>
        <w:ind w:firstLine="708"/>
        <w:rPr>
          <w:rFonts w:ascii="Calibri" w:hAnsi="Calibri" w:cs="Arial"/>
          <w:b/>
          <w:i/>
          <w:color w:val="7F7F7F" w:themeColor="text1" w:themeTint="80"/>
          <w:sz w:val="20"/>
          <w:szCs w:val="20"/>
        </w:rPr>
      </w:pPr>
    </w:p>
    <w:p w:rsidR="006D39FF" w:rsidRDefault="006D39FF" w:rsidP="006D39FF">
      <w:pPr>
        <w:pStyle w:val="Textoindependiente"/>
        <w:ind w:firstLine="708"/>
        <w:rPr>
          <w:rFonts w:ascii="Calibri" w:hAnsi="Calibri" w:cs="Arial"/>
          <w:b/>
          <w:i/>
          <w:color w:val="7F7F7F" w:themeColor="text1" w:themeTint="80"/>
          <w:sz w:val="20"/>
          <w:szCs w:val="20"/>
        </w:rPr>
      </w:pPr>
    </w:p>
    <w:p w:rsidR="006D39FF" w:rsidRDefault="006D39FF" w:rsidP="006D39FF">
      <w:pPr>
        <w:pStyle w:val="SENTENCIAS"/>
      </w:pPr>
      <w:r>
        <w:rPr>
          <w:b/>
        </w:rPr>
        <w:t>OCTAVO.</w:t>
      </w:r>
      <w:r>
        <w:t xml:space="preserve"> En su escrito de demanda el actor señala como pretensión intentada que se decreta la nulidad total del acto impugnado al ser ilegal y solicita se reconozca el derecho amparado en la norma jurídica y  se condene a la autoridad a la devolución de la cantidad de dinero que ingreso al erario municipal; lo anterior, resulta procedente al haberse declarado nula el acta de mérito, y en razón de que en autos quedó acredito el desembolso de dicha cantidad, según consta en el recibo número AA 7014448 (Letra A letra A siete cero uno cuatro </w:t>
      </w:r>
      <w:proofErr w:type="spellStart"/>
      <w:r>
        <w:t>cuatro</w:t>
      </w:r>
      <w:proofErr w:type="spellEnd"/>
      <w:r>
        <w:t xml:space="preserve"> </w:t>
      </w:r>
      <w:proofErr w:type="spellStart"/>
      <w:r>
        <w:t>cuatro</w:t>
      </w:r>
      <w:proofErr w:type="spellEnd"/>
      <w:r>
        <w:t xml:space="preserve"> ocho), de fecha 18 dieciocho de septiembre de 2017 dos mil diecisiete, por una cantidad de $452.94 (cuatrocientos cincuenta y dos pesos 94/100 M/N), y emitido a nombre del ciudadano </w:t>
      </w:r>
      <w:r>
        <w:t>******************</w:t>
      </w:r>
      <w:r>
        <w:t>, por lo que con fundamento en el artículo 300, fracción V, del invocado Código de Procedimiento y Justicia Administrativa; se reconoce el derecho que tiene el justiciable a la devolución de dicho importe. -----------------------------------</w:t>
      </w:r>
    </w:p>
    <w:p w:rsidR="006D39FF" w:rsidRDefault="006D39FF" w:rsidP="006D39FF">
      <w:pPr>
        <w:pStyle w:val="SENTENCIAS"/>
        <w:rPr>
          <w:rFonts w:ascii="Calibri" w:hAnsi="Calibri"/>
          <w:color w:val="767171" w:themeColor="background2" w:themeShade="80"/>
          <w:sz w:val="26"/>
          <w:szCs w:val="26"/>
        </w:rPr>
      </w:pPr>
    </w:p>
    <w:p w:rsidR="006D39FF" w:rsidRDefault="006D39FF" w:rsidP="006D39FF">
      <w:pPr>
        <w:pStyle w:val="RESOLUCIONES"/>
      </w:pPr>
      <w:r>
        <w:t>Devolución que deberá realizarse dentro de los 15 quince días siguientes a aquél en que cause estado la presente resolución, por lo que se condena a la autoridad demandada a efecto de que ejecuto todas aquellos actos administrativos y operativos a fin de que le sea devuelta al actor la cantidad pagada, derivada del acta de infracción impugnada. -----------------------------------</w:t>
      </w:r>
    </w:p>
    <w:p w:rsidR="006D39FF" w:rsidRDefault="006D39FF" w:rsidP="006D39FF">
      <w:pPr>
        <w:pStyle w:val="SENTENCIAS"/>
        <w:rPr>
          <w:rFonts w:ascii="Calibri" w:hAnsi="Calibri"/>
          <w:color w:val="767171" w:themeColor="background2" w:themeShade="80"/>
          <w:sz w:val="26"/>
          <w:szCs w:val="26"/>
        </w:rPr>
      </w:pPr>
    </w:p>
    <w:p w:rsidR="006D39FF" w:rsidRDefault="006D39FF" w:rsidP="006D39FF">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6D39FF" w:rsidRDefault="006D39FF" w:rsidP="006D39FF">
      <w:pPr>
        <w:pStyle w:val="SENTENCIAS"/>
        <w:rPr>
          <w:rFonts w:cs="Calibri"/>
          <w:b/>
          <w:i/>
        </w:rPr>
      </w:pPr>
    </w:p>
    <w:p w:rsidR="006D39FF" w:rsidRDefault="006D39FF" w:rsidP="006D39FF">
      <w:pPr>
        <w:pStyle w:val="TESISYJURIS"/>
      </w:pPr>
      <w:r>
        <w:rPr>
          <w:b/>
        </w:rPr>
        <w:t>«DEVOLUCIÓN DEL PAGO DE LO INDEBIDO. CORRESPONDE A LA AUTORIDAD DE LA QUE EMANÓ EL ACTO ANULADO, REALIZAR LAS GESTIONES PARA.</w:t>
      </w:r>
      <w: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w:t>
      </w:r>
      <w:r>
        <w:lastRenderedPageBreak/>
        <w:t>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6D39FF" w:rsidRDefault="006D39FF" w:rsidP="006D39FF">
      <w:pPr>
        <w:pStyle w:val="TESISYJURIS"/>
        <w:rPr>
          <w:rFonts w:ascii="Calibri" w:hAnsi="Calibri"/>
          <w:color w:val="767171" w:themeColor="background2" w:themeShade="80"/>
          <w:sz w:val="26"/>
          <w:szCs w:val="27"/>
        </w:rPr>
      </w:pPr>
    </w:p>
    <w:p w:rsidR="006D39FF" w:rsidRDefault="006D39FF" w:rsidP="006D39FF">
      <w:pPr>
        <w:pStyle w:val="Textoindependiente"/>
        <w:rPr>
          <w:rFonts w:ascii="Calibri" w:hAnsi="Calibri"/>
          <w:color w:val="7F7F7F" w:themeColor="text1" w:themeTint="80"/>
          <w:sz w:val="20"/>
          <w:szCs w:val="20"/>
        </w:rPr>
      </w:pPr>
    </w:p>
    <w:p w:rsidR="006D39FF" w:rsidRDefault="006D39FF" w:rsidP="006D39FF">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rsidR="006D39FF" w:rsidRDefault="006D39FF" w:rsidP="006D39FF">
      <w:pPr>
        <w:pStyle w:val="Textoindependiente"/>
        <w:rPr>
          <w:rFonts w:ascii="Century" w:hAnsi="Century" w:cs="Calibri"/>
        </w:rPr>
      </w:pPr>
    </w:p>
    <w:p w:rsidR="006D39FF" w:rsidRDefault="006D39FF" w:rsidP="006D39FF">
      <w:pPr>
        <w:pStyle w:val="Textoindependiente"/>
        <w:rPr>
          <w:rFonts w:ascii="Century" w:hAnsi="Century" w:cs="Calibri"/>
        </w:rPr>
      </w:pPr>
    </w:p>
    <w:p w:rsidR="006D39FF" w:rsidRDefault="006D39FF" w:rsidP="006D39FF">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6D39FF" w:rsidRDefault="006D39FF" w:rsidP="006D39FF">
      <w:pPr>
        <w:pStyle w:val="Textoindependiente"/>
        <w:rPr>
          <w:rFonts w:ascii="Century" w:hAnsi="Century" w:cs="Calibri"/>
        </w:rPr>
      </w:pPr>
    </w:p>
    <w:p w:rsidR="006D39FF" w:rsidRDefault="006D39FF" w:rsidP="006D39FF">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6D39FF" w:rsidRDefault="006D39FF" w:rsidP="006D39FF">
      <w:pPr>
        <w:pStyle w:val="Textoindependiente"/>
        <w:spacing w:line="360" w:lineRule="auto"/>
        <w:ind w:firstLine="709"/>
        <w:rPr>
          <w:rFonts w:ascii="Century" w:hAnsi="Century" w:cs="Calibri"/>
        </w:rPr>
      </w:pPr>
    </w:p>
    <w:p w:rsidR="006D39FF" w:rsidRDefault="006D39FF" w:rsidP="006D39FF">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6D39FF" w:rsidRDefault="006D39FF" w:rsidP="006D39FF">
      <w:pPr>
        <w:spacing w:line="360" w:lineRule="auto"/>
        <w:ind w:firstLine="709"/>
        <w:jc w:val="both"/>
        <w:rPr>
          <w:rFonts w:ascii="Century" w:hAnsi="Century" w:cs="Calibri"/>
          <w:b/>
          <w:bCs/>
          <w:iCs/>
          <w:lang w:val="es-MX"/>
        </w:rPr>
      </w:pPr>
    </w:p>
    <w:p w:rsidR="006D39FF" w:rsidRDefault="006D39FF" w:rsidP="006D39FF">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 xml:space="preserve">acta del acta de infracción número 366120 (tres seis </w:t>
      </w:r>
      <w:proofErr w:type="spellStart"/>
      <w:r>
        <w:rPr>
          <w:rFonts w:ascii="Century" w:hAnsi="Century" w:cs="Calibri"/>
        </w:rPr>
        <w:t>seis</w:t>
      </w:r>
      <w:proofErr w:type="spellEnd"/>
      <w:r>
        <w:rPr>
          <w:rFonts w:ascii="Century" w:hAnsi="Century" w:cs="Calibri"/>
        </w:rPr>
        <w:t xml:space="preserve"> uno dos cero), de fecha 15 quince de septiembre del año 2017 dos mil diecisiete; ello en base a las consideraciones lógicas y jurídicas expresadas en el Considerando Sexto de esta sentencia. -----------------</w:t>
      </w:r>
    </w:p>
    <w:p w:rsidR="006D39FF" w:rsidRDefault="006D39FF" w:rsidP="006D39FF">
      <w:pPr>
        <w:pStyle w:val="Textoindependiente"/>
        <w:rPr>
          <w:rFonts w:ascii="Century" w:hAnsi="Century" w:cs="Calibri"/>
          <w:b/>
          <w:bCs/>
          <w:iCs/>
          <w:lang w:val="es-ES"/>
        </w:rPr>
      </w:pPr>
    </w:p>
    <w:p w:rsidR="006D39FF" w:rsidRDefault="006D39FF" w:rsidP="006D39FF">
      <w:pPr>
        <w:pStyle w:val="Textoindependiente"/>
        <w:spacing w:line="360" w:lineRule="auto"/>
        <w:ind w:firstLine="709"/>
        <w:rPr>
          <w:rFonts w:ascii="Century" w:hAnsi="Century" w:cs="Calibri"/>
        </w:rPr>
      </w:pPr>
      <w:r>
        <w:rPr>
          <w:rFonts w:ascii="Century" w:hAnsi="Century" w:cs="Calibri"/>
          <w:b/>
        </w:rPr>
        <w:t xml:space="preserve">CUARTO. </w:t>
      </w:r>
      <w:r>
        <w:rPr>
          <w:rFonts w:ascii="Century" w:hAnsi="Century" w:cs="Calibri"/>
        </w:rPr>
        <w:t>Se reconoce el derecho del accionante y se condena a que la autoridad demandada ejecute todos los actos administrativos y operativos necesarios para la devolución de la cantidad pagada por concepto del acta de infracción declarada nula; de conformidad con lo establecido en el Considerando Octavo de esta resolución. ---------------------------------------------------</w:t>
      </w:r>
    </w:p>
    <w:p w:rsidR="006D39FF" w:rsidRDefault="006D39FF" w:rsidP="006D39FF">
      <w:pPr>
        <w:pStyle w:val="Textoindependiente"/>
        <w:spacing w:line="360" w:lineRule="auto"/>
        <w:ind w:firstLine="709"/>
        <w:rPr>
          <w:rFonts w:ascii="Century" w:hAnsi="Century" w:cs="Calibri"/>
          <w:b/>
        </w:rPr>
      </w:pPr>
    </w:p>
    <w:p w:rsidR="006D39FF" w:rsidRDefault="006D39FF" w:rsidP="006D39FF">
      <w:pPr>
        <w:pStyle w:val="Textoindependiente"/>
        <w:spacing w:line="360" w:lineRule="auto"/>
        <w:ind w:firstLine="708"/>
        <w:rPr>
          <w:rFonts w:ascii="Century" w:hAnsi="Century"/>
        </w:rPr>
      </w:pPr>
      <w:r>
        <w:rPr>
          <w:rFonts w:ascii="Century" w:hAnsi="Century" w:cs="Calibri"/>
        </w:rPr>
        <w:lastRenderedPageBreak/>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acompañando las constancias relativas que así lo acrediten. ------------------------ </w:t>
      </w:r>
    </w:p>
    <w:p w:rsidR="006D39FF" w:rsidRDefault="006D39FF" w:rsidP="006D39FF">
      <w:pPr>
        <w:spacing w:line="360" w:lineRule="auto"/>
        <w:jc w:val="both"/>
        <w:rPr>
          <w:rFonts w:ascii="Century" w:hAnsi="Century" w:cs="Calibri"/>
          <w:lang w:val="es-MX"/>
        </w:rPr>
      </w:pPr>
    </w:p>
    <w:p w:rsidR="006D39FF" w:rsidRDefault="006D39FF" w:rsidP="006D39FF">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6D39FF" w:rsidRDefault="006D39FF" w:rsidP="006D39FF">
      <w:pPr>
        <w:spacing w:line="360" w:lineRule="auto"/>
        <w:jc w:val="both"/>
        <w:rPr>
          <w:rFonts w:ascii="Century" w:hAnsi="Century" w:cs="Calibri"/>
          <w:lang w:val="es-MX"/>
        </w:rPr>
      </w:pPr>
    </w:p>
    <w:p w:rsidR="006D39FF" w:rsidRDefault="006D39FF" w:rsidP="006D39FF">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6D39FF" w:rsidRDefault="006D39FF" w:rsidP="006D39FF">
      <w:pPr>
        <w:pStyle w:val="Textoindependiente"/>
        <w:spacing w:line="360" w:lineRule="auto"/>
        <w:rPr>
          <w:rFonts w:ascii="Century" w:hAnsi="Century" w:cs="Calibri"/>
        </w:rPr>
      </w:pPr>
    </w:p>
    <w:p w:rsidR="006D39FF" w:rsidRDefault="006D39FF" w:rsidP="006D39FF">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2C904306"/>
    <w:multiLevelType w:val="hybridMultilevel"/>
    <w:tmpl w:val="023875E6"/>
    <w:lvl w:ilvl="0" w:tplc="05C24B52">
      <w:start w:val="1"/>
      <w:numFmt w:val="lowerLetter"/>
      <w:lvlText w:val="%1."/>
      <w:lvlJc w:val="left"/>
      <w:pPr>
        <w:ind w:left="1068" w:hanging="36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9FF"/>
    <w:rsid w:val="000F0C37"/>
    <w:rsid w:val="000F69FE"/>
    <w:rsid w:val="00130147"/>
    <w:rsid w:val="00203B54"/>
    <w:rsid w:val="00324E51"/>
    <w:rsid w:val="00580BB6"/>
    <w:rsid w:val="005B3ABB"/>
    <w:rsid w:val="00683CAA"/>
    <w:rsid w:val="006D39FF"/>
    <w:rsid w:val="007F2778"/>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F5440"/>
  <w15:chartTrackingRefBased/>
  <w15:docId w15:val="{7823ED24-DD17-43D1-9C31-2B84C50C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39F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6D39FF"/>
    <w:pPr>
      <w:jc w:val="both"/>
    </w:pPr>
    <w:rPr>
      <w:lang w:val="es-MX"/>
    </w:rPr>
  </w:style>
  <w:style w:type="character" w:customStyle="1" w:styleId="TextoindependienteCar">
    <w:name w:val="Texto independiente Car"/>
    <w:basedOn w:val="Fuentedeprrafopredeter"/>
    <w:link w:val="Textoindependiente"/>
    <w:semiHidden/>
    <w:rsid w:val="006D39FF"/>
    <w:rPr>
      <w:rFonts w:ascii="Times New Roman" w:eastAsia="Calibri" w:hAnsi="Times New Roman" w:cs="Times New Roman"/>
      <w:sz w:val="24"/>
      <w:szCs w:val="24"/>
      <w:lang w:eastAsia="es-ES"/>
    </w:rPr>
  </w:style>
  <w:style w:type="paragraph" w:styleId="Prrafodelista">
    <w:name w:val="List Paragraph"/>
    <w:basedOn w:val="Normal"/>
    <w:uiPriority w:val="72"/>
    <w:qFormat/>
    <w:rsid w:val="006D39FF"/>
    <w:pPr>
      <w:ind w:left="720"/>
      <w:contextualSpacing/>
    </w:pPr>
  </w:style>
  <w:style w:type="paragraph" w:customStyle="1" w:styleId="SENTENCIAS">
    <w:name w:val="SENTENCIAS"/>
    <w:basedOn w:val="Normal"/>
    <w:qFormat/>
    <w:rsid w:val="006D39FF"/>
    <w:pPr>
      <w:spacing w:line="360" w:lineRule="auto"/>
      <w:ind w:firstLine="708"/>
      <w:jc w:val="both"/>
    </w:pPr>
    <w:rPr>
      <w:rFonts w:ascii="Century" w:hAnsi="Century"/>
    </w:rPr>
  </w:style>
  <w:style w:type="paragraph" w:customStyle="1" w:styleId="TESISYJURIS">
    <w:name w:val="TESIS Y JURIS"/>
    <w:basedOn w:val="SENTENCIAS"/>
    <w:qFormat/>
    <w:rsid w:val="006D39FF"/>
    <w:pPr>
      <w:spacing w:line="240" w:lineRule="auto"/>
      <w:ind w:firstLine="709"/>
    </w:pPr>
    <w:rPr>
      <w:bCs/>
      <w:i/>
      <w:iCs/>
    </w:rPr>
  </w:style>
  <w:style w:type="paragraph" w:customStyle="1" w:styleId="RESOLUCIONES">
    <w:name w:val="RESOLUCIONES"/>
    <w:basedOn w:val="Normal"/>
    <w:qFormat/>
    <w:rsid w:val="006D39FF"/>
    <w:pPr>
      <w:spacing w:line="360" w:lineRule="auto"/>
      <w:ind w:firstLine="709"/>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93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4090</Words>
  <Characters>22500</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2018-02-28T13:50:00Z</dcterms:created>
  <dcterms:modified xsi:type="dcterms:W3CDTF">2018-02-28T13:55:00Z</dcterms:modified>
</cp:coreProperties>
</file>